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5B" w:rsidRDefault="00A5225B" w:rsidP="008625A2">
      <w:pPr>
        <w:pStyle w:val="s74"/>
        <w:jc w:val="both"/>
      </w:pPr>
      <w:r>
        <w:rPr>
          <w:rStyle w:val="s10"/>
        </w:rPr>
        <w:t>Можно ли взыскать моральный вред с наследников лица, совершившего преступление: позиция КС РФ</w:t>
      </w:r>
    </w:p>
    <w:p w:rsidR="00A5225B" w:rsidRDefault="00C5705E" w:rsidP="008625A2">
      <w:pPr>
        <w:pStyle w:val="s1"/>
        <w:jc w:val="both"/>
      </w:pPr>
      <w:hyperlink r:id="rId4" w:anchor="/document/412086730/entry/0" w:history="1">
        <w:r w:rsidR="00A5225B">
          <w:rPr>
            <w:rStyle w:val="a3"/>
          </w:rPr>
          <w:t>Постановление Конституционного Суда РФ от 29 мая 2025 г. N 24-П</w:t>
        </w:r>
      </w:hyperlink>
    </w:p>
    <w:p w:rsidR="00A5225B" w:rsidRDefault="00A5225B" w:rsidP="008625A2">
      <w:pPr>
        <w:pStyle w:val="s1"/>
        <w:jc w:val="both"/>
      </w:pPr>
      <w:r>
        <w:t>Предметом рассмотрения КС РФ стал вопрос о том, обязаны ли наследники лица, совершившего преступление, возместить причиненный этим преступлением моральный вред, если подозреваемый (обвиняемый) скончался до вынесения в отношении него судебного акта, предусматривающего компенсацию морального вреда.</w:t>
      </w:r>
    </w:p>
    <w:p w:rsidR="00A5225B" w:rsidRDefault="00A5225B" w:rsidP="008625A2">
      <w:pPr>
        <w:pStyle w:val="s1"/>
        <w:jc w:val="both"/>
      </w:pPr>
      <w:r>
        <w:t xml:space="preserve">В деле заявителей, мать которых стала жертвой убийства, судебные инстанции заняли противоположные позиции по данному вопросу. Первоначально иск о компенсации морального вреда был удовлетворен в отношении наследника обвиняемого, принявшего наследство. Однако вышестоящие инстанции пришли к выводу, что в подобном случае наследники не могут быть привлечены к ответственности, поскольку сами они </w:t>
      </w:r>
      <w:proofErr w:type="spellStart"/>
      <w:r>
        <w:t>причинителями</w:t>
      </w:r>
      <w:proofErr w:type="spellEnd"/>
      <w:r>
        <w:t xml:space="preserve"> вреда не являются, а судебный акт, которым на обвиняемого была бы возложена обязанность по возмещению морального вреда, подлежащая включению в наследственное имущество, при его жизни не принимался.</w:t>
      </w:r>
    </w:p>
    <w:p w:rsidR="00A5225B" w:rsidRDefault="00A5225B" w:rsidP="008625A2">
      <w:pPr>
        <w:pStyle w:val="s1"/>
        <w:jc w:val="both"/>
      </w:pPr>
      <w:r>
        <w:t>По результатам рассмотрения дела КС РФ признал оспариваемые нормы (</w:t>
      </w:r>
      <w:hyperlink r:id="rId5" w:anchor="/document/10164072/entry/1511" w:history="1">
        <w:r>
          <w:rPr>
            <w:rStyle w:val="a3"/>
          </w:rPr>
          <w:t>часть первую ст. 151</w:t>
        </w:r>
      </w:hyperlink>
      <w:r>
        <w:t xml:space="preserve">, </w:t>
      </w:r>
      <w:hyperlink r:id="rId6" w:anchor="/document/10164072/entry/111201" w:history="1">
        <w:r>
          <w:rPr>
            <w:rStyle w:val="a3"/>
          </w:rPr>
          <w:t>части первую</w:t>
        </w:r>
      </w:hyperlink>
      <w:r>
        <w:t xml:space="preserve"> и </w:t>
      </w:r>
      <w:hyperlink r:id="rId7" w:anchor="/document/10164072/entry/111202" w:history="1">
        <w:r>
          <w:rPr>
            <w:rStyle w:val="a3"/>
          </w:rPr>
          <w:t>вторую ст. 1112</w:t>
        </w:r>
      </w:hyperlink>
      <w:r>
        <w:t xml:space="preserve"> ГК РФ) не противоречащими Конституции РФ. </w:t>
      </w:r>
      <w:proofErr w:type="gramStart"/>
      <w:r>
        <w:t xml:space="preserve">Суд пришел к выводу, что эти нормы не препятствуют включению в состав наследства лица, совершившего преступление (подозреваемого или обвиняемого, уголовное преследование которого прекращено по </w:t>
      </w:r>
      <w:proofErr w:type="spellStart"/>
      <w:r>
        <w:t>нереабилитирующему</w:t>
      </w:r>
      <w:proofErr w:type="spellEnd"/>
      <w:r>
        <w:t xml:space="preserve"> основанию - в том числе в связи с его смертью), обязанности компенсировать причиненный потерпевшему моральный вред вне зависимости от наличия на момент смерти </w:t>
      </w:r>
      <w:proofErr w:type="spellStart"/>
      <w:r>
        <w:t>причинителя</w:t>
      </w:r>
      <w:proofErr w:type="spellEnd"/>
      <w:r>
        <w:t xml:space="preserve"> вреда судебного акта, обязывающего его выплатить соответствующую компенсацию.</w:t>
      </w:r>
      <w:proofErr w:type="gramEnd"/>
      <w:r>
        <w:t xml:space="preserve"> КС РФ разъяснил, что </w:t>
      </w:r>
      <w:proofErr w:type="spellStart"/>
      <w:r>
        <w:t>деликтное</w:t>
      </w:r>
      <w:proofErr w:type="spellEnd"/>
      <w:r>
        <w:t xml:space="preserve"> обязательство по возмещению морального вреда возникает в силу самого факта причинения вреда преступлением. Судебный же акт о взыскании компенсации лишь конкретизирует объем данной обязанности.</w:t>
      </w:r>
    </w:p>
    <w:p w:rsidR="00620C54" w:rsidRDefault="00620C54"/>
    <w:sectPr w:rsidR="00620C54" w:rsidSect="00C5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25B"/>
    <w:rsid w:val="00620C54"/>
    <w:rsid w:val="008625A2"/>
    <w:rsid w:val="00A5225B"/>
    <w:rsid w:val="00C5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A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A5225B"/>
  </w:style>
  <w:style w:type="paragraph" w:customStyle="1" w:styleId="s1">
    <w:name w:val="s_1"/>
    <w:basedOn w:val="a"/>
    <w:rsid w:val="00A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522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2025-07-02T07:35:00Z</dcterms:created>
  <dcterms:modified xsi:type="dcterms:W3CDTF">2025-12-22T03:55:00Z</dcterms:modified>
</cp:coreProperties>
</file>